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4B28" w14:textId="780EDC75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A77103">
        <w:rPr>
          <w:rStyle w:val="Hipercze"/>
          <w:rFonts w:ascii="Times New Roman" w:hAnsi="Times New Roman" w:cs="Times New Roman"/>
          <w:b/>
          <w:color w:val="auto"/>
          <w:u w:val="none"/>
        </w:rPr>
        <w:t>BUDOWNICTWA I ARCHITEKTURY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B9F9416" w14:textId="4E4AD395" w:rsidR="002976A6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wyższe lub średnie;</w:t>
      </w:r>
    </w:p>
    <w:p w14:paraId="0BC669BA" w14:textId="77777777"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202CE4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202C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F16D1D">
        <w:rPr>
          <w:rFonts w:ascii="Times New Roman" w:hAnsi="Times New Roman" w:cs="Times New Roman"/>
          <w:sz w:val="24"/>
          <w:szCs w:val="24"/>
        </w:rPr>
        <w:t xml:space="preserve"> znajomość MS Office (Word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14:paraId="55D2BEB7" w14:textId="77777777" w:rsidR="00E6618A" w:rsidRPr="008B5697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B5607" w14:textId="77777777" w:rsidR="00A77103" w:rsidRPr="00A77103" w:rsidRDefault="00446A7B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ustawy 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z dnia z </w:t>
      </w:r>
      <w:r w:rsidR="00A77103">
        <w:rPr>
          <w:rFonts w:ascii="Times New Roman" w:hAnsi="Times New Roman" w:cs="Times New Roman"/>
          <w:sz w:val="24"/>
          <w:szCs w:val="24"/>
        </w:rPr>
        <w:t xml:space="preserve">10 maja 1990 r. Przepisy wprowadzające ustawę o samorządzie terytorialnym i ustawę o pracownikach samorządowych (Dz. U. </w:t>
      </w:r>
      <w:r w:rsidR="008B5697">
        <w:rPr>
          <w:rFonts w:ascii="Times New Roman" w:hAnsi="Times New Roman" w:cs="Times New Roman"/>
          <w:sz w:val="24"/>
          <w:szCs w:val="24"/>
        </w:rPr>
        <w:t xml:space="preserve">z 1990 r. nr 32 poz. 191 </w:t>
      </w:r>
      <w:r w:rsidR="008B5697">
        <w:rPr>
          <w:rFonts w:ascii="Times New Roman" w:hAnsi="Times New Roman" w:cs="Times New Roman"/>
          <w:sz w:val="24"/>
          <w:szCs w:val="24"/>
        </w:rPr>
        <w:br/>
        <w:t>ze</w:t>
      </w:r>
      <w:r w:rsidR="00A77103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2F4FF6C1" w14:textId="56F2D384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– Kodeks postępowania administrac</w:t>
      </w:r>
      <w:r w:rsidR="00A04EA2">
        <w:rPr>
          <w:rFonts w:ascii="Times New Roman" w:hAnsi="Times New Roman" w:cs="Times New Roman"/>
          <w:sz w:val="24"/>
          <w:szCs w:val="24"/>
        </w:rPr>
        <w:t xml:space="preserve">yjnego </w:t>
      </w:r>
      <w:r w:rsidR="00A04EA2">
        <w:rPr>
          <w:rFonts w:ascii="Times New Roman" w:hAnsi="Times New Roman" w:cs="Times New Roman"/>
          <w:sz w:val="24"/>
          <w:szCs w:val="24"/>
        </w:rPr>
        <w:br/>
        <w:t>(Dz. U. z 202</w:t>
      </w:r>
      <w:r w:rsidR="007D1A92">
        <w:rPr>
          <w:rFonts w:ascii="Times New Roman" w:hAnsi="Times New Roman" w:cs="Times New Roman"/>
          <w:sz w:val="24"/>
          <w:szCs w:val="24"/>
        </w:rPr>
        <w:t>3</w:t>
      </w:r>
      <w:r w:rsidR="00A04E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D1A92">
        <w:rPr>
          <w:rFonts w:ascii="Times New Roman" w:hAnsi="Times New Roman" w:cs="Times New Roman"/>
          <w:sz w:val="24"/>
          <w:szCs w:val="24"/>
        </w:rPr>
        <w:t>775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BA0409" w14:textId="53370450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 r</w:t>
      </w:r>
      <w:r w:rsidR="00A04EA2">
        <w:rPr>
          <w:rFonts w:ascii="Times New Roman" w:hAnsi="Times New Roman" w:cs="Times New Roman"/>
          <w:sz w:val="24"/>
          <w:szCs w:val="24"/>
        </w:rPr>
        <w:t>. Prawo budowlane (Dz. U. z 202</w:t>
      </w:r>
      <w:r w:rsidR="007D1A92">
        <w:rPr>
          <w:rFonts w:ascii="Times New Roman" w:hAnsi="Times New Roman" w:cs="Times New Roman"/>
          <w:sz w:val="24"/>
          <w:szCs w:val="24"/>
        </w:rPr>
        <w:t xml:space="preserve">3 </w:t>
      </w:r>
      <w:r w:rsidR="00A04EA2">
        <w:rPr>
          <w:rFonts w:ascii="Times New Roman" w:hAnsi="Times New Roman" w:cs="Times New Roman"/>
          <w:sz w:val="24"/>
          <w:szCs w:val="24"/>
        </w:rPr>
        <w:t xml:space="preserve">r. poz. </w:t>
      </w:r>
      <w:r w:rsidR="007D1A92">
        <w:rPr>
          <w:rFonts w:ascii="Times New Roman" w:hAnsi="Times New Roman" w:cs="Times New Roman"/>
          <w:sz w:val="24"/>
          <w:szCs w:val="24"/>
        </w:rPr>
        <w:t>682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0399067" w14:textId="629AF453" w:rsidR="000E6E82" w:rsidRDefault="00A77103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03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A77103">
        <w:rPr>
          <w:rFonts w:ascii="Times New Roman" w:hAnsi="Times New Roman" w:cs="Times New Roman"/>
          <w:sz w:val="24"/>
          <w:szCs w:val="24"/>
        </w:rPr>
        <w:br/>
        <w:t xml:space="preserve">(Dz. </w:t>
      </w:r>
      <w:r w:rsidR="008B5697">
        <w:rPr>
          <w:rFonts w:ascii="Times New Roman" w:hAnsi="Times New Roman" w:cs="Times New Roman"/>
          <w:sz w:val="24"/>
          <w:szCs w:val="24"/>
        </w:rPr>
        <w:t>U. z 20</w:t>
      </w:r>
      <w:r w:rsidR="007D1A92">
        <w:rPr>
          <w:rFonts w:ascii="Times New Roman" w:hAnsi="Times New Roman" w:cs="Times New Roman"/>
          <w:sz w:val="24"/>
          <w:szCs w:val="24"/>
        </w:rPr>
        <w:t>22</w:t>
      </w:r>
      <w:r w:rsidR="008B569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D1A92">
        <w:rPr>
          <w:rFonts w:ascii="Times New Roman" w:hAnsi="Times New Roman" w:cs="Times New Roman"/>
          <w:sz w:val="24"/>
          <w:szCs w:val="24"/>
        </w:rPr>
        <w:t>1225</w:t>
      </w:r>
      <w:r w:rsidR="008B5697">
        <w:rPr>
          <w:rFonts w:ascii="Times New Roman" w:hAnsi="Times New Roman" w:cs="Times New Roman"/>
          <w:sz w:val="24"/>
          <w:szCs w:val="24"/>
        </w:rPr>
        <w:t xml:space="preserve"> ze</w:t>
      </w:r>
      <w:r w:rsidRPr="00A77103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1B65B608" w14:textId="77777777"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FB40CAD" w14:textId="77777777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CE4">
        <w:rPr>
          <w:rFonts w:ascii="Times New Roman" w:hAnsi="Times New Roman" w:cs="Times New Roman"/>
          <w:b/>
          <w:bCs/>
          <w:sz w:val="24"/>
          <w:szCs w:val="24"/>
        </w:rPr>
        <w:t>wyższe:</w:t>
      </w:r>
      <w:r>
        <w:rPr>
          <w:rFonts w:ascii="Times New Roman" w:hAnsi="Times New Roman" w:cs="Times New Roman"/>
          <w:sz w:val="24"/>
          <w:szCs w:val="24"/>
        </w:rPr>
        <w:t xml:space="preserve"> architektoniczne, konstrukcyjno-budowlane, instalacje sanitarne, instalacje elektryczne, drogownictwo; </w:t>
      </w:r>
    </w:p>
    <w:p w14:paraId="280518FD" w14:textId="2F4A291F" w:rsidR="00C61E0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 średnie:</w:t>
      </w:r>
      <w:r>
        <w:rPr>
          <w:rFonts w:ascii="Times New Roman" w:hAnsi="Times New Roman" w:cs="Times New Roman"/>
          <w:sz w:val="24"/>
          <w:szCs w:val="24"/>
        </w:rPr>
        <w:t xml:space="preserve"> kierunkowe;</w:t>
      </w:r>
    </w:p>
    <w:p w14:paraId="27A56354" w14:textId="425036DE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doświadczenie zawodowe:</w:t>
      </w:r>
      <w:r>
        <w:rPr>
          <w:rFonts w:ascii="Times New Roman" w:hAnsi="Times New Roman" w:cs="Times New Roman"/>
          <w:sz w:val="24"/>
          <w:szCs w:val="24"/>
        </w:rPr>
        <w:t xml:space="preserve"> staż co najmniej 1 rok w administracji;</w:t>
      </w:r>
    </w:p>
    <w:p w14:paraId="603FD989" w14:textId="4B1848FA" w:rsidR="00202CE4" w:rsidRPr="00202CE4" w:rsidRDefault="00202CE4" w:rsidP="00202C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obsługa komputera:</w:t>
      </w:r>
      <w:r>
        <w:rPr>
          <w:rFonts w:ascii="Times New Roman" w:hAnsi="Times New Roman" w:cs="Times New Roman"/>
          <w:sz w:val="24"/>
          <w:szCs w:val="24"/>
        </w:rPr>
        <w:t xml:space="preserve"> znajomość programu „Decyzja”, obsługa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BIPu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69C71B5" w14:textId="77777777" w:rsidR="00DD33A5" w:rsidRPr="00DD33A5" w:rsidRDefault="00DD33A5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preferencje osobowościowe: odporność na stres, łatwość uczenia się, asertywność</w:t>
      </w:r>
      <w:r w:rsidR="008B5697">
        <w:rPr>
          <w:rFonts w:ascii="Times New Roman" w:hAnsi="Times New Roman" w:cs="Times New Roman"/>
          <w:sz w:val="24"/>
          <w:szCs w:val="24"/>
        </w:rPr>
        <w:t>;</w:t>
      </w:r>
    </w:p>
    <w:p w14:paraId="1AC317C1" w14:textId="77777777" w:rsidR="00DD33A5" w:rsidRPr="00DD33A5" w:rsidRDefault="001C09A0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łatwość nawiązywania kontaktów.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33B9B8" w14:textId="77777777"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00ED3011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wniosków o pozwolenie na budowę lub rozbiórkę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wymaganych do niego załączników.</w:t>
      </w:r>
    </w:p>
    <w:p w14:paraId="2659B4C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prawdzanie załączonego do wniosku projektu budowla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nego wraz z innymi załącznikami.</w:t>
      </w:r>
    </w:p>
    <w:p w14:paraId="5A77E28C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P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rzygotowywanie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443AEE1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arejestrowanie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23CBABD7" w14:textId="77777777" w:rsidR="00E43F77" w:rsidRPr="00C61E04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i przyjmowanie zgłoszeń na roboty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wymagające pozwolenia na budowę.</w:t>
      </w:r>
    </w:p>
    <w:p w14:paraId="578C0A48" w14:textId="77777777" w:rsidR="00E43F77" w:rsidRDefault="00E43F77" w:rsidP="00E4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327348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rejestru pozwoleń na budowę;</w:t>
      </w:r>
    </w:p>
    <w:p w14:paraId="0BAA354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miesięcznych sprawozdań na potrzeby Wojewody Mazowieckiego;</w:t>
      </w:r>
    </w:p>
    <w:p w14:paraId="1BCB97B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postanowień w sprawie przepisów techniczno – budowlanych;</w:t>
      </w:r>
    </w:p>
    <w:p w14:paraId="6C8787DD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budowę;</w:t>
      </w:r>
    </w:p>
    <w:p w14:paraId="267421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rozbiórkę;</w:t>
      </w:r>
    </w:p>
    <w:p w14:paraId="502F205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Zatwierdzenie projektów budowlanych;</w:t>
      </w:r>
    </w:p>
    <w:p w14:paraId="3AF812A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usunięcia nieprawidłowości w projekcie;</w:t>
      </w:r>
    </w:p>
    <w:p w14:paraId="59F160B8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Przenoszenie decyzji</w:t>
      </w: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pozwoleniu na budowę na rzecz innej osoby;</w:t>
      </w:r>
    </w:p>
    <w:p w14:paraId="1C1865F0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zmiany sposobu użytkowania obiektów budowlanych;</w:t>
      </w:r>
    </w:p>
    <w:p w14:paraId="6F0B5B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postanowień o uzgodnieniu decyzji o ustaleniu lokalizacji celu  publicznego oraz planów zagospodarowania przestrzennego w zakresie zadań rządowych i samorządowych realizowanych przez Powiat;</w:t>
      </w:r>
    </w:p>
    <w:p w14:paraId="21C85A6F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na roboty nie wymagające pozwolenia na budowę;</w:t>
      </w:r>
    </w:p>
    <w:p w14:paraId="1E420781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Wnoszenie sprzeciwu w odniesieniu do dokonanego zgłoszenia;</w:t>
      </w:r>
    </w:p>
    <w:p w14:paraId="662695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uzyskania pozwolenia na budowę;</w:t>
      </w:r>
    </w:p>
    <w:p w14:paraId="71485E4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Archiwizowanie dokumentów;</w:t>
      </w:r>
    </w:p>
    <w:p w14:paraId="005549CC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odpowiedzi dotyczącej informacji publicznej;</w:t>
      </w:r>
    </w:p>
    <w:p w14:paraId="62FCCA95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Wprowadzanie zgłoszeń budowy na Biuletyn Informacji Publicznej. </w:t>
      </w:r>
    </w:p>
    <w:p w14:paraId="16F4AE2B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zaświadczeń o samodzielności lokali mieszkalnych;</w:t>
      </w:r>
    </w:p>
    <w:p w14:paraId="43CA6909" w14:textId="77777777" w:rsidR="00E43F77" w:rsidRPr="00460E2B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Inne czynności zlecone przez przełożonego.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060DB1D8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F61F3F">
        <w:rPr>
          <w:rFonts w:ascii="Times New Roman" w:hAnsi="Times New Roman" w:cs="Times New Roman"/>
          <w:b/>
          <w:sz w:val="24"/>
          <w:szCs w:val="24"/>
        </w:rPr>
        <w:t xml:space="preserve">22 stycznia </w:t>
      </w:r>
      <w:r w:rsidR="007D1A92">
        <w:rPr>
          <w:rFonts w:ascii="Times New Roman" w:hAnsi="Times New Roman" w:cs="Times New Roman"/>
          <w:b/>
          <w:sz w:val="24"/>
          <w:szCs w:val="24"/>
        </w:rPr>
        <w:t>202</w:t>
      </w:r>
      <w:r w:rsidR="00414E0B">
        <w:rPr>
          <w:rFonts w:ascii="Times New Roman" w:hAnsi="Times New Roman" w:cs="Times New Roman"/>
          <w:b/>
          <w:sz w:val="24"/>
          <w:szCs w:val="24"/>
        </w:rPr>
        <w:t>4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15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7D1A9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REFERENTA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BUDOWNICTWA </w:t>
      </w:r>
      <w:r w:rsidR="00001D83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I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ARCHITEKTURY</w:t>
      </w:r>
      <w:r w:rsidR="00177960" w:rsidRPr="0017796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55A347FB" w14:textId="77777777" w:rsidR="00D206B0" w:rsidRDefault="00D206B0" w:rsidP="00161702">
      <w:pPr>
        <w:pStyle w:val="Akapitzlist"/>
        <w:ind w:left="0"/>
        <w:jc w:val="both"/>
        <w:rPr>
          <w:i/>
          <w:szCs w:val="24"/>
        </w:rPr>
      </w:pPr>
    </w:p>
    <w:p w14:paraId="03822862" w14:textId="4F2B4EEB" w:rsid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Starosta</w:t>
      </w:r>
    </w:p>
    <w:p w14:paraId="53FD06A5" w14:textId="77777777" w:rsidR="009B0D77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</w:p>
    <w:p w14:paraId="6FBBCA67" w14:textId="6B3364D4" w:rsidR="009B0D77" w:rsidRP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Krzysztof Ambroziak</w:t>
      </w:r>
    </w:p>
    <w:sectPr w:rsidR="009B0D77" w:rsidRPr="005F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4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27"/>
  </w:num>
  <w:num w:numId="8" w16cid:durableId="430855578">
    <w:abstractNumId w:val="9"/>
  </w:num>
  <w:num w:numId="9" w16cid:durableId="1286816345">
    <w:abstractNumId w:val="28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1"/>
  </w:num>
  <w:num w:numId="16" w16cid:durableId="1255937383">
    <w:abstractNumId w:val="30"/>
  </w:num>
  <w:num w:numId="17" w16cid:durableId="2009140226">
    <w:abstractNumId w:val="22"/>
  </w:num>
  <w:num w:numId="18" w16cid:durableId="1636524330">
    <w:abstractNumId w:val="25"/>
  </w:num>
  <w:num w:numId="19" w16cid:durableId="1901863114">
    <w:abstractNumId w:val="19"/>
  </w:num>
  <w:num w:numId="20" w16cid:durableId="315499430">
    <w:abstractNumId w:val="18"/>
  </w:num>
  <w:num w:numId="21" w16cid:durableId="1417164830">
    <w:abstractNumId w:val="21"/>
  </w:num>
  <w:num w:numId="22" w16cid:durableId="1262756601">
    <w:abstractNumId w:val="23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0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6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29"/>
  </w:num>
  <w:num w:numId="34" w16cid:durableId="6432411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634C4"/>
    <w:rsid w:val="00177960"/>
    <w:rsid w:val="001C09A0"/>
    <w:rsid w:val="001E6606"/>
    <w:rsid w:val="00202CE4"/>
    <w:rsid w:val="00280C2C"/>
    <w:rsid w:val="002976A6"/>
    <w:rsid w:val="002D613B"/>
    <w:rsid w:val="00330506"/>
    <w:rsid w:val="0035553E"/>
    <w:rsid w:val="00364934"/>
    <w:rsid w:val="003A28FC"/>
    <w:rsid w:val="003E5617"/>
    <w:rsid w:val="00414E0B"/>
    <w:rsid w:val="00421B16"/>
    <w:rsid w:val="00422C56"/>
    <w:rsid w:val="00446A7B"/>
    <w:rsid w:val="00460E2B"/>
    <w:rsid w:val="004A681B"/>
    <w:rsid w:val="004C4326"/>
    <w:rsid w:val="00527AD8"/>
    <w:rsid w:val="00534BED"/>
    <w:rsid w:val="005408E1"/>
    <w:rsid w:val="0057173C"/>
    <w:rsid w:val="00587244"/>
    <w:rsid w:val="005F07CF"/>
    <w:rsid w:val="00604D66"/>
    <w:rsid w:val="00631C19"/>
    <w:rsid w:val="00643F0D"/>
    <w:rsid w:val="006B28F4"/>
    <w:rsid w:val="00713510"/>
    <w:rsid w:val="0071367C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B4022"/>
    <w:rsid w:val="008B5697"/>
    <w:rsid w:val="008D1AA6"/>
    <w:rsid w:val="0092510D"/>
    <w:rsid w:val="00943626"/>
    <w:rsid w:val="00960C60"/>
    <w:rsid w:val="00972178"/>
    <w:rsid w:val="0097223B"/>
    <w:rsid w:val="009B0D77"/>
    <w:rsid w:val="009B2F40"/>
    <w:rsid w:val="009B7C11"/>
    <w:rsid w:val="009C4C55"/>
    <w:rsid w:val="00A02129"/>
    <w:rsid w:val="00A04EA2"/>
    <w:rsid w:val="00A20B79"/>
    <w:rsid w:val="00A428CB"/>
    <w:rsid w:val="00A77103"/>
    <w:rsid w:val="00A87423"/>
    <w:rsid w:val="00AA02F7"/>
    <w:rsid w:val="00AD7885"/>
    <w:rsid w:val="00AF2ABB"/>
    <w:rsid w:val="00B61240"/>
    <w:rsid w:val="00B75B16"/>
    <w:rsid w:val="00BB7C6C"/>
    <w:rsid w:val="00BD696E"/>
    <w:rsid w:val="00C150C3"/>
    <w:rsid w:val="00C17F33"/>
    <w:rsid w:val="00C61E04"/>
    <w:rsid w:val="00CB5444"/>
    <w:rsid w:val="00D0030F"/>
    <w:rsid w:val="00D206B0"/>
    <w:rsid w:val="00D233A9"/>
    <w:rsid w:val="00D3498C"/>
    <w:rsid w:val="00D564C1"/>
    <w:rsid w:val="00D831B7"/>
    <w:rsid w:val="00D95201"/>
    <w:rsid w:val="00D95216"/>
    <w:rsid w:val="00DD33A5"/>
    <w:rsid w:val="00DE6C28"/>
    <w:rsid w:val="00E03ACB"/>
    <w:rsid w:val="00E43F77"/>
    <w:rsid w:val="00E65168"/>
    <w:rsid w:val="00E6618A"/>
    <w:rsid w:val="00EC1468"/>
    <w:rsid w:val="00EF3724"/>
    <w:rsid w:val="00F01823"/>
    <w:rsid w:val="00F16D1D"/>
    <w:rsid w:val="00F4139A"/>
    <w:rsid w:val="00F61F3F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2024-01-10T08:38:00Z</cp:lastPrinted>
  <dcterms:created xsi:type="dcterms:W3CDTF">2024-01-10T08:38:00Z</dcterms:created>
  <dcterms:modified xsi:type="dcterms:W3CDTF">2024-01-10T08:38:00Z</dcterms:modified>
</cp:coreProperties>
</file>